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206B2E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DICHIARAZIONE SULL’INSUSSISTENZA DI CAUSE DI INCONFERIBILITA’ E DI INCOMPATIBILITA’ DI CUI ALL’ARTICOLO 20, COMMA 1, DEL DECRETO LEGISLATIVO 8 A</w:t>
      </w:r>
      <w:r w:rsidR="001A36B3">
        <w:rPr>
          <w:sz w:val="24"/>
          <w:szCs w:val="24"/>
        </w:rPr>
        <w:t>P</w:t>
      </w:r>
      <w:r>
        <w:rPr>
          <w:sz w:val="24"/>
          <w:szCs w:val="24"/>
        </w:rPr>
        <w:t>RILE 2013, N. 39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_____________________________________________nato/a _______________________ il ____________________ in relazione all’incarico di ________________________________________________________________________________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Consapevole delle responsabilità e delle sanzioni penali stabili dalla legge per le false attestazioni e dichiarazioni mendaci (artt. 75 e 76 D.P.R. n. 445/2000), </w:t>
      </w:r>
      <w:proofErr w:type="gramStart"/>
      <w:r>
        <w:rPr>
          <w:sz w:val="24"/>
          <w:szCs w:val="24"/>
        </w:rPr>
        <w:t>sotto  la</w:t>
      </w:r>
      <w:proofErr w:type="gramEnd"/>
      <w:r>
        <w:rPr>
          <w:sz w:val="24"/>
          <w:szCs w:val="24"/>
        </w:rPr>
        <w:t xml:space="preserve"> propria responsabilità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500A25" w:rsidRDefault="00500A25" w:rsidP="00500A25">
      <w:pPr>
        <w:jc w:val="center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incorrere in alcuna delle cause di </w:t>
      </w:r>
      <w:proofErr w:type="spellStart"/>
      <w:r>
        <w:rPr>
          <w:sz w:val="24"/>
          <w:szCs w:val="24"/>
        </w:rPr>
        <w:t>inconferibilità</w:t>
      </w:r>
      <w:proofErr w:type="spellEnd"/>
      <w:r>
        <w:rPr>
          <w:sz w:val="24"/>
          <w:szCs w:val="24"/>
        </w:rPr>
        <w:t xml:space="preserve"> e di incompatibilità previste dal decreto legislativo 8 aprile 2013, n. 39.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 si impegna, altresì, a comunicare tempestivamente eventuali variazioni del contenuto della presente dichiarazione e a rendere, nel caso, una nuova dichiarazione sostitutiva.</w:t>
      </w: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La presente dichiarazione è resa ai sensi e per gli effetti di cui all’art. 20 del citato decreto legislativo n. 39/2013.</w:t>
      </w: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</w:p>
    <w:p w:rsidR="00500A25" w:rsidRDefault="00500A25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 w:rsidR="00E96B0D"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IL/LA DICHIARANTE</w:t>
      </w:r>
    </w:p>
    <w:p w:rsidR="00E96B0D" w:rsidRPr="00500A25" w:rsidRDefault="00E96B0D" w:rsidP="00500A2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  <w:bookmarkStart w:id="0" w:name="_GoBack"/>
      <w:bookmarkEnd w:id="0"/>
    </w:p>
    <w:sectPr w:rsidR="00E96B0D" w:rsidRPr="00500A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25"/>
    <w:rsid w:val="001A36B3"/>
    <w:rsid w:val="00206B2E"/>
    <w:rsid w:val="00500A25"/>
    <w:rsid w:val="00CC1214"/>
    <w:rsid w:val="00D933C5"/>
    <w:rsid w:val="00E9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ED72A-7E1C-46B9-980E-701F6ED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dpp1038323</dc:creator>
  <cp:lastModifiedBy>gabriella</cp:lastModifiedBy>
  <cp:revision>2</cp:revision>
  <dcterms:created xsi:type="dcterms:W3CDTF">2022-10-12T06:46:00Z</dcterms:created>
  <dcterms:modified xsi:type="dcterms:W3CDTF">2022-10-12T06:46:00Z</dcterms:modified>
</cp:coreProperties>
</file>